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E940F" w14:textId="40FCBA2F" w:rsidR="00AA1AA2" w:rsidRPr="00AA1AA2" w:rsidRDefault="00AA1AA2" w:rsidP="00E92CF1">
      <w:pPr>
        <w:spacing w:before="120"/>
        <w:rPr>
          <w:rFonts w:ascii="Arial Narrow" w:hAnsi="Arial Narrow"/>
          <w:b/>
        </w:rPr>
      </w:pPr>
      <w:r w:rsidRPr="00AA1AA2">
        <w:rPr>
          <w:rFonts w:ascii="Arial Narrow" w:hAnsi="Arial Narrow"/>
          <w:b/>
        </w:rPr>
        <w:t>03_SoD_Příloha č. 19_P4_prezencni_listina</w:t>
      </w:r>
    </w:p>
    <w:p w14:paraId="6368B3C9" w14:textId="04D1FA5E" w:rsidR="000724B6" w:rsidRPr="00AA1AA2" w:rsidRDefault="00951FBA" w:rsidP="00E92CF1">
      <w:pPr>
        <w:spacing w:before="120"/>
        <w:rPr>
          <w:rFonts w:ascii="Arial Narrow" w:hAnsi="Arial Narrow"/>
          <w:b/>
        </w:rPr>
      </w:pPr>
      <w:r w:rsidRPr="00AA1AA2">
        <w:rPr>
          <w:rFonts w:ascii="Arial Narrow" w:hAnsi="Arial Narrow"/>
          <w:b/>
        </w:rPr>
        <w:t>P</w:t>
      </w:r>
      <w:r w:rsidR="00707F3D" w:rsidRPr="00AA1AA2">
        <w:rPr>
          <w:rFonts w:ascii="Arial Narrow" w:hAnsi="Arial Narrow"/>
          <w:b/>
        </w:rPr>
        <w:t>4</w:t>
      </w:r>
      <w:r w:rsidR="00E8079B" w:rsidRPr="00AA1AA2">
        <w:rPr>
          <w:rFonts w:ascii="Arial Narrow" w:hAnsi="Arial Narrow"/>
        </w:rPr>
        <w:t xml:space="preserve"> </w:t>
      </w:r>
      <w:r w:rsidR="00C17B7F" w:rsidRPr="00AA1AA2">
        <w:rPr>
          <w:rFonts w:ascii="Arial Narrow" w:hAnsi="Arial Narrow"/>
        </w:rPr>
        <w:t xml:space="preserve"> </w:t>
      </w:r>
      <w:r w:rsidR="00E8079B" w:rsidRPr="00AA1AA2">
        <w:rPr>
          <w:rFonts w:ascii="Arial Narrow" w:hAnsi="Arial Narrow"/>
          <w:b/>
        </w:rPr>
        <w:t>Prezenční listina účastníků seznámení s </w:t>
      </w:r>
      <w:bookmarkStart w:id="0" w:name="_Hlk4076839"/>
      <w:proofErr w:type="spellStart"/>
      <w:r w:rsidR="00F652F2" w:rsidRPr="00AA1AA2">
        <w:rPr>
          <w:rFonts w:ascii="Arial Narrow" w:hAnsi="Arial Narrow"/>
          <w:b/>
        </w:rPr>
        <w:t>Plán</w:t>
      </w:r>
      <w:r w:rsidR="00C17B7F" w:rsidRPr="00AA1AA2">
        <w:rPr>
          <w:rFonts w:ascii="Arial Narrow" w:hAnsi="Arial Narrow"/>
          <w:b/>
        </w:rPr>
        <w:t>en</w:t>
      </w:r>
      <w:proofErr w:type="spellEnd"/>
      <w:r w:rsidR="00F652F2" w:rsidRPr="00AA1AA2">
        <w:rPr>
          <w:rFonts w:ascii="Arial Narrow" w:hAnsi="Arial Narrow"/>
          <w:b/>
        </w:rPr>
        <w:t xml:space="preserve"> BOZP pro činnosti OPEX na pracovištích E.ON</w:t>
      </w:r>
      <w:bookmarkEnd w:id="0"/>
      <w:r w:rsidR="00C17B7F" w:rsidRPr="00AA1AA2">
        <w:rPr>
          <w:rFonts w:ascii="Arial Narrow" w:hAnsi="Arial Narrow"/>
          <w:b/>
        </w:rPr>
        <w:t xml:space="preserve"> a souvisejícími dokumenty</w:t>
      </w:r>
    </w:p>
    <w:p w14:paraId="340382D5" w14:textId="77777777" w:rsidR="00C17B7F" w:rsidRPr="00AA1AA2" w:rsidRDefault="00C17B7F" w:rsidP="00C17B7F">
      <w:pPr>
        <w:spacing w:before="0"/>
        <w:rPr>
          <w:rFonts w:ascii="Arial Narrow" w:hAnsi="Arial Narrow"/>
          <w:b/>
        </w:rPr>
      </w:pPr>
    </w:p>
    <w:p w14:paraId="5EBFFBFB" w14:textId="59F602FC" w:rsidR="00E8079B" w:rsidRPr="00AA1AA2" w:rsidRDefault="00E8079B" w:rsidP="00C17B7F">
      <w:pPr>
        <w:pStyle w:val="Zkladntext2"/>
        <w:spacing w:before="120" w:after="0" w:line="240" w:lineRule="auto"/>
        <w:ind w:left="-142"/>
        <w:jc w:val="both"/>
        <w:rPr>
          <w:rFonts w:ascii="Arial Narrow" w:hAnsi="Arial Narrow" w:cs="Arial"/>
          <w:b/>
          <w:color w:val="FF0000"/>
          <w:sz w:val="22"/>
          <w:szCs w:val="18"/>
        </w:rPr>
      </w:pPr>
      <w:r w:rsidRPr="00AA1AA2">
        <w:rPr>
          <w:rFonts w:ascii="Arial Narrow" w:hAnsi="Arial Narrow" w:cs="Arial"/>
          <w:b/>
          <w:color w:val="FF0000"/>
          <w:sz w:val="22"/>
          <w:szCs w:val="18"/>
        </w:rPr>
        <w:t>Stvrzuji svým vlastnoručním podpisem, že jsem byl seznámen/a</w:t>
      </w:r>
      <w:r w:rsidR="00371026" w:rsidRPr="00AA1AA2">
        <w:rPr>
          <w:rFonts w:ascii="Arial Narrow" w:hAnsi="Arial Narrow" w:cs="Arial"/>
          <w:b/>
          <w:color w:val="FF0000"/>
          <w:sz w:val="22"/>
          <w:szCs w:val="18"/>
        </w:rPr>
        <w:t>,</w:t>
      </w:r>
      <w:r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 a proškolen/a s</w:t>
      </w:r>
      <w:r w:rsidR="00371026" w:rsidRPr="00AA1AA2">
        <w:rPr>
          <w:rFonts w:ascii="Arial Narrow" w:hAnsi="Arial Narrow" w:cs="Arial"/>
          <w:b/>
          <w:color w:val="FF0000"/>
          <w:sz w:val="22"/>
          <w:szCs w:val="18"/>
        </w:rPr>
        <w:t> </w:t>
      </w:r>
      <w:r w:rsidR="00DF523C" w:rsidRPr="00AA1AA2">
        <w:rPr>
          <w:rFonts w:ascii="Arial Narrow" w:hAnsi="Arial Narrow" w:cs="Arial"/>
          <w:b/>
          <w:color w:val="FF0000"/>
          <w:sz w:val="22"/>
          <w:szCs w:val="18"/>
        </w:rPr>
        <w:t>Plán</w:t>
      </w:r>
      <w:r w:rsidR="00C17B7F" w:rsidRPr="00AA1AA2">
        <w:rPr>
          <w:rFonts w:ascii="Arial Narrow" w:hAnsi="Arial Narrow" w:cs="Arial"/>
          <w:b/>
          <w:color w:val="FF0000"/>
          <w:sz w:val="22"/>
          <w:szCs w:val="18"/>
        </w:rPr>
        <w:t>em</w:t>
      </w:r>
      <w:r w:rsidR="00DF523C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 BOZP pro činnosti OPEX na pracovištích E.ON</w:t>
      </w:r>
      <w:r w:rsidR="000D0A21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, se způsobem </w:t>
      </w:r>
      <w:r w:rsidR="0073684B" w:rsidRPr="00AA1AA2">
        <w:rPr>
          <w:rFonts w:ascii="Arial Narrow" w:hAnsi="Arial Narrow" w:cs="Arial"/>
          <w:b/>
          <w:color w:val="FF0000"/>
          <w:sz w:val="22"/>
          <w:szCs w:val="18"/>
        </w:rPr>
        <w:t>jeh</w:t>
      </w:r>
      <w:r w:rsidR="00087C0E" w:rsidRPr="00AA1AA2">
        <w:rPr>
          <w:rFonts w:ascii="Arial Narrow" w:hAnsi="Arial Narrow" w:cs="Arial"/>
          <w:b/>
          <w:color w:val="FF0000"/>
          <w:sz w:val="22"/>
          <w:szCs w:val="18"/>
        </w:rPr>
        <w:t>o</w:t>
      </w:r>
      <w:r w:rsidR="0073684B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 </w:t>
      </w:r>
      <w:r w:rsidR="000D0A21" w:rsidRPr="00AA1AA2">
        <w:rPr>
          <w:rFonts w:ascii="Arial Narrow" w:hAnsi="Arial Narrow" w:cs="Arial"/>
          <w:b/>
          <w:color w:val="FF0000"/>
          <w:sz w:val="22"/>
          <w:szCs w:val="18"/>
        </w:rPr>
        <w:t>aktualizace</w:t>
      </w:r>
      <w:r w:rsidR="0073684B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 dle příloh P1</w:t>
      </w:r>
      <w:r w:rsidR="000D0A21" w:rsidRPr="00AA1AA2">
        <w:rPr>
          <w:rFonts w:ascii="Arial Narrow" w:hAnsi="Arial Narrow" w:cs="Arial"/>
          <w:b/>
          <w:color w:val="FF0000"/>
          <w:sz w:val="22"/>
          <w:szCs w:val="18"/>
        </w:rPr>
        <w:t>,</w:t>
      </w:r>
      <w:r w:rsidR="0073684B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 </w:t>
      </w:r>
      <w:r w:rsidR="00C17B7F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P2 </w:t>
      </w:r>
      <w:r w:rsidR="000D0A21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s </w:t>
      </w:r>
      <w:r w:rsidR="0073684B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riziky dle přílohy P3. </w:t>
      </w:r>
      <w:r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Školenému Plánu a podmínkám BOZP </w:t>
      </w:r>
      <w:r w:rsidR="00D82AC7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na staveništi </w:t>
      </w:r>
      <w:r w:rsidRPr="00AA1AA2">
        <w:rPr>
          <w:rFonts w:ascii="Arial Narrow" w:hAnsi="Arial Narrow" w:cs="Arial"/>
          <w:b/>
          <w:color w:val="FF0000"/>
          <w:sz w:val="22"/>
          <w:szCs w:val="18"/>
        </w:rPr>
        <w:t>rozumím</w:t>
      </w:r>
      <w:r w:rsidR="00C17B7F" w:rsidRPr="00AA1AA2">
        <w:rPr>
          <w:rFonts w:ascii="Arial Narrow" w:hAnsi="Arial Narrow" w:cs="Arial"/>
          <w:b/>
          <w:color w:val="FF0000"/>
          <w:sz w:val="22"/>
          <w:szCs w:val="18"/>
        </w:rPr>
        <w:t xml:space="preserve"> </w:t>
      </w:r>
      <w:r w:rsidR="00127880" w:rsidRPr="00AA1AA2">
        <w:rPr>
          <w:rFonts w:ascii="Arial Narrow" w:hAnsi="Arial Narrow" w:cs="Arial"/>
          <w:b/>
          <w:color w:val="FF0000"/>
          <w:sz w:val="22"/>
          <w:szCs w:val="18"/>
        </w:rPr>
        <w:t>a budu se jimi řídit</w:t>
      </w:r>
      <w:r w:rsidRPr="00AA1AA2">
        <w:rPr>
          <w:rFonts w:ascii="Arial Narrow" w:hAnsi="Arial Narrow" w:cs="Arial"/>
          <w:b/>
          <w:color w:val="FF0000"/>
          <w:sz w:val="22"/>
          <w:szCs w:val="18"/>
        </w:rPr>
        <w:t>.</w:t>
      </w:r>
    </w:p>
    <w:p w14:paraId="6CE648A5" w14:textId="77777777" w:rsidR="00DF523C" w:rsidRPr="00AA1AA2" w:rsidRDefault="00DF523C" w:rsidP="00C17B7F">
      <w:pPr>
        <w:pStyle w:val="Zkladntext2"/>
        <w:spacing w:after="0" w:line="240" w:lineRule="auto"/>
        <w:ind w:left="-142"/>
        <w:jc w:val="both"/>
        <w:rPr>
          <w:rFonts w:ascii="Arial Narrow" w:hAnsi="Arial Narrow" w:cs="Arial"/>
          <w:b/>
          <w:color w:val="FF0000"/>
          <w:sz w:val="18"/>
          <w:szCs w:val="18"/>
        </w:rPr>
      </w:pPr>
    </w:p>
    <w:tbl>
      <w:tblPr>
        <w:tblStyle w:val="Mkatabulky"/>
        <w:tblW w:w="104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3827"/>
        <w:gridCol w:w="3827"/>
        <w:gridCol w:w="1843"/>
      </w:tblGrid>
      <w:tr w:rsidR="00DF523C" w:rsidRPr="00AA1AA2" w14:paraId="4555DC28" w14:textId="77777777" w:rsidTr="00F9291A">
        <w:trPr>
          <w:trHeight w:val="510"/>
          <w:jc w:val="center"/>
        </w:trPr>
        <w:tc>
          <w:tcPr>
            <w:tcW w:w="978" w:type="dxa"/>
            <w:shd w:val="clear" w:color="auto" w:fill="C6D9F1" w:themeFill="text2" w:themeFillTint="33"/>
            <w:vAlign w:val="center"/>
          </w:tcPr>
          <w:p w14:paraId="008EA3DB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</w:rPr>
            </w:pPr>
            <w:r w:rsidRPr="00AA1AA2">
              <w:rPr>
                <w:rFonts w:ascii="Arial Narrow" w:hAnsi="Arial Narrow" w:cs="Arial"/>
                <w:b/>
              </w:rPr>
              <w:t>Datum</w:t>
            </w:r>
          </w:p>
        </w:tc>
        <w:tc>
          <w:tcPr>
            <w:tcW w:w="3827" w:type="dxa"/>
            <w:shd w:val="clear" w:color="auto" w:fill="C6D9F1" w:themeFill="text2" w:themeFillTint="33"/>
            <w:vAlign w:val="center"/>
          </w:tcPr>
          <w:p w14:paraId="7B30C21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</w:rPr>
            </w:pPr>
            <w:r w:rsidRPr="00AA1AA2">
              <w:rPr>
                <w:rFonts w:ascii="Arial Narrow" w:hAnsi="Arial Narrow" w:cs="Arial"/>
                <w:b/>
              </w:rPr>
              <w:t>Firma</w:t>
            </w:r>
          </w:p>
        </w:tc>
        <w:tc>
          <w:tcPr>
            <w:tcW w:w="3827" w:type="dxa"/>
            <w:shd w:val="clear" w:color="auto" w:fill="C6D9F1" w:themeFill="text2" w:themeFillTint="33"/>
            <w:vAlign w:val="center"/>
          </w:tcPr>
          <w:p w14:paraId="18934C78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</w:rPr>
            </w:pPr>
            <w:r w:rsidRPr="00AA1AA2">
              <w:rPr>
                <w:rFonts w:ascii="Arial Narrow" w:hAnsi="Arial Narrow" w:cs="Arial"/>
                <w:b/>
              </w:rPr>
              <w:t>Příjmení / Jméno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65E961B2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</w:rPr>
            </w:pPr>
            <w:r w:rsidRPr="00AA1AA2">
              <w:rPr>
                <w:rFonts w:ascii="Arial Narrow" w:hAnsi="Arial Narrow" w:cs="Arial"/>
                <w:b/>
              </w:rPr>
              <w:t>Podpis</w:t>
            </w:r>
          </w:p>
        </w:tc>
      </w:tr>
      <w:tr w:rsidR="00DF523C" w:rsidRPr="00AA1AA2" w14:paraId="376EABA6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09EBB2FE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323E6030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1DFCE7D5" w14:textId="77777777" w:rsidR="00DF523C" w:rsidRPr="00AA1AA2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A569A6B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61F950C4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2BBBE2A9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61F341B0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4C2BE40A" w14:textId="77777777" w:rsidR="00DF523C" w:rsidRPr="00AA1AA2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AD82B13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4929A3FD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349C5961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6D1DA079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24A231AD" w14:textId="77777777" w:rsidR="00DF523C" w:rsidRPr="00AA1AA2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D588D17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1A081595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5D850BD5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5423CBEF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7C537CB1" w14:textId="77777777" w:rsidR="00DF523C" w:rsidRPr="00AA1AA2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9E38F95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52F0E0D2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4330AF6C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3DC6A836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093001A1" w14:textId="77777777" w:rsidR="00DF523C" w:rsidRPr="00AA1AA2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1BB2115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56075F9F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7DEDA8FC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2178BD71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30084F20" w14:textId="77777777" w:rsidR="00DF523C" w:rsidRPr="00AA1AA2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9D04582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3DA3DEAE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73EC36F8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4805AAA0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1C6F9092" w14:textId="77777777" w:rsidR="00DF523C" w:rsidRPr="00AA1AA2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F09FFB6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1316E894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52A292E6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41EA6BA7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5930C74C" w14:textId="77777777" w:rsidR="00DF523C" w:rsidRPr="00AA1AA2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F5AA273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35ADAAF7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70E51E39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20C57435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5207E6B3" w14:textId="77777777" w:rsidR="00DF523C" w:rsidRPr="00AA1AA2" w:rsidRDefault="00DF523C" w:rsidP="00F9291A">
            <w:pPr>
              <w:spacing w:before="0"/>
              <w:ind w:left="-17" w:hanging="17"/>
              <w:contextualSpacing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42A4BE1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2319CA76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1577D92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  <w:bookmarkStart w:id="1" w:name="_GoBack"/>
            <w:bookmarkEnd w:id="1"/>
          </w:p>
        </w:tc>
        <w:tc>
          <w:tcPr>
            <w:tcW w:w="3827" w:type="dxa"/>
            <w:vAlign w:val="center"/>
          </w:tcPr>
          <w:p w14:paraId="31D2DE26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01A132FF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202E164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3A8506C3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2F78CAF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480F9A32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199B494B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75578B39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49051B03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1C6146D3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827" w:type="dxa"/>
            <w:vAlign w:val="center"/>
          </w:tcPr>
          <w:p w14:paraId="5AE6DA47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6550B686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64771FA0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4C63B8B2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63EA0C6B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24EB45E8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70E5915F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3206DD47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65693462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28B15E94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37862C68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3162670D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27182C53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29FCDE24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100B7157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2207D300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213669E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3F89F15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06EE6594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64E2D9C0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6DC8904F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425526AD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57B99DF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26B118E2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02BB8582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6EFD7C2E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0D91D426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2E845B58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4E2FE733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73146EBD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71E9444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1CEDC000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67EB6FE1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422267BF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1EC56EE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173CC341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111B4997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5EE2E970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4425B2C1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3CF2E01B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4C8C3DDB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3B2DD06D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67A1C594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348C1AA2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754776D8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51A7296A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14ECA58C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55979DC3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C17B7F" w:rsidRPr="00AA1AA2" w14:paraId="29DE3AD9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51800433" w14:textId="77777777" w:rsidR="00C17B7F" w:rsidRPr="00AA1AA2" w:rsidRDefault="00C17B7F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372DE7CD" w14:textId="77777777" w:rsidR="00C17B7F" w:rsidRPr="00AA1AA2" w:rsidRDefault="00C17B7F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7722840D" w14:textId="77777777" w:rsidR="00C17B7F" w:rsidRPr="00AA1AA2" w:rsidRDefault="00C17B7F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0230EC19" w14:textId="77777777" w:rsidR="00C17B7F" w:rsidRPr="00AA1AA2" w:rsidRDefault="00C17B7F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  <w:tr w:rsidR="00DF523C" w:rsidRPr="00AA1AA2" w14:paraId="5E581E4A" w14:textId="77777777" w:rsidTr="00F9291A">
        <w:trPr>
          <w:trHeight w:val="510"/>
          <w:jc w:val="center"/>
        </w:trPr>
        <w:tc>
          <w:tcPr>
            <w:tcW w:w="978" w:type="dxa"/>
            <w:vAlign w:val="center"/>
          </w:tcPr>
          <w:p w14:paraId="7DE675B1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0D3DF406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1CC7533D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vAlign w:val="center"/>
          </w:tcPr>
          <w:p w14:paraId="25D10276" w14:textId="77777777" w:rsidR="00DF523C" w:rsidRPr="00AA1AA2" w:rsidRDefault="00DF523C" w:rsidP="00F9291A">
            <w:pPr>
              <w:pStyle w:val="Zkladntext2"/>
              <w:spacing w:after="0" w:line="240" w:lineRule="auto"/>
              <w:contextualSpacing/>
              <w:jc w:val="center"/>
              <w:rPr>
                <w:rFonts w:ascii="Arial Narrow" w:hAnsi="Arial Narrow" w:cs="Arial"/>
                <w:b/>
                <w:color w:val="FF0000"/>
              </w:rPr>
            </w:pPr>
          </w:p>
        </w:tc>
      </w:tr>
    </w:tbl>
    <w:p w14:paraId="4F5EBD3D" w14:textId="77777777" w:rsidR="00DF523C" w:rsidRPr="00DF523C" w:rsidRDefault="00DF523C" w:rsidP="00DF523C">
      <w:pPr>
        <w:pStyle w:val="Zkladntext2"/>
        <w:spacing w:before="120" w:line="240" w:lineRule="auto"/>
        <w:ind w:left="-142"/>
        <w:jc w:val="both"/>
        <w:rPr>
          <w:rFonts w:ascii="Arial" w:hAnsi="Arial" w:cs="Arial"/>
          <w:b/>
          <w:color w:val="FF0000"/>
          <w:sz w:val="18"/>
          <w:szCs w:val="18"/>
        </w:rPr>
      </w:pPr>
    </w:p>
    <w:sectPr w:rsidR="00DF523C" w:rsidRPr="00DF523C" w:rsidSect="00C17B7F">
      <w:headerReference w:type="default" r:id="rId7"/>
      <w:pgSz w:w="11906" w:h="16838"/>
      <w:pgMar w:top="709" w:right="707" w:bottom="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7470A" w14:textId="77777777" w:rsidR="00EB37F7" w:rsidRDefault="00EB37F7" w:rsidP="00D82AC7">
      <w:pPr>
        <w:spacing w:before="0"/>
      </w:pPr>
      <w:r>
        <w:separator/>
      </w:r>
    </w:p>
  </w:endnote>
  <w:endnote w:type="continuationSeparator" w:id="0">
    <w:p w14:paraId="1CEFA109" w14:textId="77777777" w:rsidR="00EB37F7" w:rsidRDefault="00EB37F7" w:rsidP="00D82AC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19713" w14:textId="77777777" w:rsidR="00EB37F7" w:rsidRDefault="00EB37F7" w:rsidP="00D82AC7">
      <w:pPr>
        <w:spacing w:before="0"/>
      </w:pPr>
      <w:r>
        <w:separator/>
      </w:r>
    </w:p>
  </w:footnote>
  <w:footnote w:type="continuationSeparator" w:id="0">
    <w:p w14:paraId="52A88AFE" w14:textId="77777777" w:rsidR="00EB37F7" w:rsidRDefault="00EB37F7" w:rsidP="00D82AC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3510"/>
      <w:gridCol w:w="1701"/>
      <w:gridCol w:w="1590"/>
    </w:tblGrid>
    <w:tr w:rsidR="00427B06" w:rsidRPr="004766FC" w14:paraId="2DB545C5" w14:textId="77777777" w:rsidTr="00427B06">
      <w:trPr>
        <w:trHeight w:val="238"/>
      </w:trPr>
      <w:tc>
        <w:tcPr>
          <w:tcW w:w="2977" w:type="dxa"/>
          <w:vAlign w:val="bottom"/>
        </w:tcPr>
        <w:p w14:paraId="1AFAF6AE" w14:textId="1B0F2ABB" w:rsidR="00427B06" w:rsidRPr="004766FC" w:rsidRDefault="00427B06" w:rsidP="00427B06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E.ON </w:t>
          </w:r>
          <w:r w:rsidR="00397E5A">
            <w:rPr>
              <w:color w:val="003399"/>
              <w:sz w:val="16"/>
              <w:szCs w:val="16"/>
            </w:rPr>
            <w:t>Distribuce, a.s.</w:t>
          </w:r>
        </w:p>
      </w:tc>
      <w:tc>
        <w:tcPr>
          <w:tcW w:w="3510" w:type="dxa"/>
          <w:vAlign w:val="bottom"/>
        </w:tcPr>
        <w:p w14:paraId="28D64342" w14:textId="77777777" w:rsidR="00427B06" w:rsidRPr="004766FC" w:rsidRDefault="00427B06" w:rsidP="00427B06">
          <w:pPr>
            <w:pStyle w:val="Zhlav"/>
            <w:spacing w:before="20" w:after="20"/>
            <w:ind w:left="0" w:right="39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701" w:type="dxa"/>
          <w:vAlign w:val="bottom"/>
        </w:tcPr>
        <w:p w14:paraId="3EDF10D8" w14:textId="77777777" w:rsidR="00427B06" w:rsidRPr="004766FC" w:rsidRDefault="00427B06" w:rsidP="00427B06">
          <w:pPr>
            <w:pStyle w:val="Zhlav"/>
            <w:spacing w:before="20" w:after="20"/>
            <w:ind w:left="0" w:right="42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590" w:type="dxa"/>
          <w:vAlign w:val="bottom"/>
        </w:tcPr>
        <w:p w14:paraId="0E960E75" w14:textId="06621B35" w:rsidR="00427B06" w:rsidRPr="004766FC" w:rsidRDefault="00EC32FB" w:rsidP="00427B06">
          <w:pPr>
            <w:pStyle w:val="Zhlav"/>
            <w:spacing w:before="20" w:after="20"/>
            <w:ind w:left="0" w:right="0" w:firstLine="0"/>
            <w:jc w:val="right"/>
            <w:rPr>
              <w:color w:val="003399"/>
              <w:sz w:val="16"/>
              <w:szCs w:val="16"/>
            </w:rPr>
          </w:pPr>
          <w:r w:rsidRPr="00EC32FB">
            <w:rPr>
              <w:color w:val="003399"/>
              <w:sz w:val="16"/>
              <w:szCs w:val="16"/>
            </w:rPr>
            <w:t>10. 2. 2018</w:t>
          </w:r>
        </w:p>
      </w:tc>
    </w:tr>
    <w:tr w:rsidR="00427B06" w:rsidRPr="004766FC" w14:paraId="30ED747F" w14:textId="77777777" w:rsidTr="00427B06">
      <w:tc>
        <w:tcPr>
          <w:tcW w:w="2977" w:type="dxa"/>
          <w:vAlign w:val="bottom"/>
        </w:tcPr>
        <w:p w14:paraId="1E4250F0" w14:textId="1BAD391C" w:rsidR="00427B06" w:rsidRPr="004766FC" w:rsidRDefault="00427B06" w:rsidP="00427B06">
          <w:pPr>
            <w:pStyle w:val="Zhlav"/>
            <w:spacing w:before="20" w:after="20"/>
            <w:ind w:left="0" w:right="0" w:firstLine="0"/>
            <w:jc w:val="left"/>
            <w:rPr>
              <w:color w:val="003399"/>
              <w:sz w:val="16"/>
              <w:szCs w:val="16"/>
            </w:rPr>
          </w:pPr>
          <w:proofErr w:type="spellStart"/>
          <w:r>
            <w:rPr>
              <w:color w:val="003399"/>
              <w:sz w:val="16"/>
              <w:szCs w:val="16"/>
            </w:rPr>
            <w:t>F.A.G</w:t>
          </w:r>
          <w:r w:rsidR="00397E5A">
            <w:rPr>
              <w:color w:val="003399"/>
              <w:sz w:val="16"/>
              <w:szCs w:val="16"/>
            </w:rPr>
            <w:t>erstnera</w:t>
          </w:r>
          <w:proofErr w:type="spellEnd"/>
          <w:r>
            <w:rPr>
              <w:color w:val="003399"/>
              <w:sz w:val="16"/>
              <w:szCs w:val="16"/>
            </w:rPr>
            <w:t xml:space="preserve"> 2151/6 Č</w:t>
          </w:r>
          <w:r w:rsidR="00397E5A">
            <w:rPr>
              <w:color w:val="003399"/>
              <w:sz w:val="16"/>
              <w:szCs w:val="16"/>
            </w:rPr>
            <w:t>.</w:t>
          </w:r>
          <w:r>
            <w:rPr>
              <w:color w:val="003399"/>
              <w:sz w:val="16"/>
              <w:szCs w:val="16"/>
            </w:rPr>
            <w:t xml:space="preserve"> Budějovice</w:t>
          </w:r>
        </w:p>
      </w:tc>
      <w:tc>
        <w:tcPr>
          <w:tcW w:w="3510" w:type="dxa"/>
          <w:vAlign w:val="bottom"/>
        </w:tcPr>
        <w:p w14:paraId="7127CDC4" w14:textId="2B12CDF1" w:rsidR="00427B06" w:rsidRPr="004766FC" w:rsidRDefault="00427B06" w:rsidP="00427B06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Příloha P4</w:t>
          </w:r>
        </w:p>
      </w:tc>
      <w:tc>
        <w:tcPr>
          <w:tcW w:w="1701" w:type="dxa"/>
          <w:vAlign w:val="bottom"/>
        </w:tcPr>
        <w:p w14:paraId="1F0DDC74" w14:textId="77777777" w:rsidR="00427B06" w:rsidRPr="004766FC" w:rsidRDefault="00427B06" w:rsidP="00427B06">
          <w:pPr>
            <w:pStyle w:val="Zhlav"/>
            <w:spacing w:before="20" w:after="20"/>
            <w:ind w:left="0" w:righ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590" w:type="dxa"/>
          <w:vAlign w:val="bottom"/>
        </w:tcPr>
        <w:p w14:paraId="71CF188B" w14:textId="4EA838DE" w:rsidR="00427B06" w:rsidRPr="004766FC" w:rsidRDefault="00EC32FB" w:rsidP="00427B06">
          <w:pPr>
            <w:pStyle w:val="Zhlav"/>
            <w:spacing w:before="20" w:after="20"/>
            <w:ind w:left="0" w:right="0" w:firstLine="0"/>
            <w:jc w:val="right"/>
            <w:rPr>
              <w:color w:val="003399"/>
              <w:sz w:val="16"/>
              <w:szCs w:val="16"/>
            </w:rPr>
          </w:pPr>
          <w:r w:rsidRPr="00EC32FB">
            <w:rPr>
              <w:color w:val="003399"/>
              <w:sz w:val="16"/>
              <w:szCs w:val="16"/>
            </w:rPr>
            <w:t>1. 2. 2019</w:t>
          </w:r>
        </w:p>
      </w:tc>
    </w:tr>
  </w:tbl>
  <w:p w14:paraId="1D3B877F" w14:textId="77777777" w:rsidR="00D82AC7" w:rsidRPr="00D82AC7" w:rsidRDefault="00D82AC7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27F81"/>
    <w:multiLevelType w:val="multilevel"/>
    <w:tmpl w:val="03820DB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5B645CB"/>
    <w:multiLevelType w:val="hybridMultilevel"/>
    <w:tmpl w:val="8E5E1A00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F2E"/>
    <w:rsid w:val="00003C6B"/>
    <w:rsid w:val="000724B6"/>
    <w:rsid w:val="00087C0E"/>
    <w:rsid w:val="000D0A21"/>
    <w:rsid w:val="001068BD"/>
    <w:rsid w:val="00127880"/>
    <w:rsid w:val="001A6A41"/>
    <w:rsid w:val="00231FE6"/>
    <w:rsid w:val="00247343"/>
    <w:rsid w:val="00371026"/>
    <w:rsid w:val="00397A7D"/>
    <w:rsid w:val="00397E5A"/>
    <w:rsid w:val="004238B6"/>
    <w:rsid w:val="00427B06"/>
    <w:rsid w:val="00445D76"/>
    <w:rsid w:val="005C005B"/>
    <w:rsid w:val="005C7EDC"/>
    <w:rsid w:val="005D03D9"/>
    <w:rsid w:val="005E1632"/>
    <w:rsid w:val="00604B51"/>
    <w:rsid w:val="00646598"/>
    <w:rsid w:val="00664F2E"/>
    <w:rsid w:val="006C000D"/>
    <w:rsid w:val="00707F3D"/>
    <w:rsid w:val="0073684B"/>
    <w:rsid w:val="007A2025"/>
    <w:rsid w:val="007C1CCE"/>
    <w:rsid w:val="007E4F93"/>
    <w:rsid w:val="008B7236"/>
    <w:rsid w:val="00951FBA"/>
    <w:rsid w:val="00981385"/>
    <w:rsid w:val="009A3A02"/>
    <w:rsid w:val="009D23F8"/>
    <w:rsid w:val="00AA1AA2"/>
    <w:rsid w:val="00C17B7F"/>
    <w:rsid w:val="00D82AC7"/>
    <w:rsid w:val="00DF523C"/>
    <w:rsid w:val="00E8079B"/>
    <w:rsid w:val="00E90863"/>
    <w:rsid w:val="00E92CF1"/>
    <w:rsid w:val="00EB37F7"/>
    <w:rsid w:val="00EC32FB"/>
    <w:rsid w:val="00F5048F"/>
    <w:rsid w:val="00F652F2"/>
    <w:rsid w:val="00FA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86FA93"/>
  <w15:docId w15:val="{9BA0B732-4439-4C92-B0B4-4C7DB7C0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8079B"/>
    <w:pPr>
      <w:spacing w:before="240" w:after="0" w:line="240" w:lineRule="auto"/>
      <w:ind w:left="567" w:right="567" w:hanging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664F2E"/>
    <w:pPr>
      <w:keepLines/>
      <w:numPr>
        <w:numId w:val="1"/>
      </w:numPr>
      <w:tabs>
        <w:tab w:val="left" w:pos="567"/>
        <w:tab w:val="right" w:leader="dot" w:pos="7811"/>
      </w:tabs>
      <w:spacing w:before="120" w:after="120"/>
      <w:ind w:left="567" w:right="0" w:hanging="567"/>
      <w:outlineLvl w:val="0"/>
    </w:pPr>
    <w:rPr>
      <w:rFonts w:eastAsiaTheme="minorEastAsia" w:cs="Arial"/>
      <w:b/>
      <w:bCs/>
      <w:caps/>
      <w:kern w:val="32"/>
    </w:rPr>
  </w:style>
  <w:style w:type="paragraph" w:styleId="Nadpis2">
    <w:name w:val="heading 2"/>
    <w:basedOn w:val="Normln"/>
    <w:next w:val="Normln"/>
    <w:link w:val="Nadpis2Char"/>
    <w:autoRedefine/>
    <w:qFormat/>
    <w:rsid w:val="00664F2E"/>
    <w:pPr>
      <w:keepNext/>
      <w:numPr>
        <w:ilvl w:val="1"/>
        <w:numId w:val="1"/>
      </w:numPr>
      <w:tabs>
        <w:tab w:val="clear" w:pos="2700"/>
        <w:tab w:val="num" w:pos="567"/>
      </w:tabs>
      <w:spacing w:before="120" w:after="120"/>
      <w:ind w:left="567" w:right="0" w:hanging="567"/>
      <w:outlineLvl w:val="1"/>
    </w:pPr>
    <w:rPr>
      <w:rFonts w:eastAsiaTheme="majorEastAsia" w:cs="Arial"/>
      <w:b/>
      <w:iCs/>
      <w:noProof/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664F2E"/>
    <w:pPr>
      <w:keepNext/>
      <w:numPr>
        <w:ilvl w:val="2"/>
        <w:numId w:val="1"/>
      </w:numPr>
      <w:tabs>
        <w:tab w:val="clear" w:pos="360"/>
        <w:tab w:val="num" w:pos="709"/>
      </w:tabs>
      <w:spacing w:before="120" w:after="120"/>
      <w:ind w:left="709" w:right="0" w:hanging="709"/>
      <w:outlineLvl w:val="2"/>
    </w:pPr>
    <w:rPr>
      <w:rFonts w:eastAsiaTheme="majorEastAsia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664F2E"/>
    <w:pPr>
      <w:keepNext/>
      <w:numPr>
        <w:ilvl w:val="3"/>
        <w:numId w:val="1"/>
      </w:numPr>
      <w:tabs>
        <w:tab w:val="clear" w:pos="0"/>
        <w:tab w:val="num" w:pos="851"/>
      </w:tabs>
      <w:spacing w:before="120" w:after="120"/>
      <w:ind w:left="851" w:right="0" w:hanging="851"/>
      <w:outlineLvl w:val="3"/>
    </w:pPr>
    <w:rPr>
      <w:rFonts w:cs="Arial"/>
      <w:b/>
      <w:bCs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4F2E"/>
    <w:rPr>
      <w:rFonts w:ascii="Arial" w:eastAsiaTheme="minorEastAsia" w:hAnsi="Arial" w:cs="Arial"/>
      <w:b/>
      <w:bCs/>
      <w:caps/>
      <w:kern w:val="32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664F2E"/>
    <w:rPr>
      <w:rFonts w:ascii="Arial" w:eastAsiaTheme="majorEastAsia" w:hAnsi="Arial" w:cs="Arial"/>
      <w:b/>
      <w:iCs/>
      <w:noProof/>
      <w:lang w:eastAsia="cs-CZ"/>
    </w:rPr>
  </w:style>
  <w:style w:type="character" w:customStyle="1" w:styleId="Nadpis3Char">
    <w:name w:val="Nadpis 3 Char"/>
    <w:basedOn w:val="Standardnpsmoodstavce"/>
    <w:link w:val="Nadpis3"/>
    <w:rsid w:val="00664F2E"/>
    <w:rPr>
      <w:rFonts w:ascii="Arial" w:eastAsiaTheme="majorEastAsia" w:hAnsi="Arial" w:cs="Arial"/>
      <w:b/>
      <w:bCs/>
      <w:lang w:eastAsia="cs-CZ"/>
    </w:rPr>
  </w:style>
  <w:style w:type="character" w:customStyle="1" w:styleId="Nadpis4Char">
    <w:name w:val="Nadpis 4 Char"/>
    <w:basedOn w:val="Standardnpsmoodstavce"/>
    <w:link w:val="Nadpis4"/>
    <w:rsid w:val="00664F2E"/>
    <w:rPr>
      <w:rFonts w:ascii="Arial" w:eastAsia="Times New Roman" w:hAnsi="Arial" w:cs="Arial"/>
      <w:b/>
      <w:bCs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664F2E"/>
    <w:pPr>
      <w:spacing w:before="120" w:after="120"/>
      <w:ind w:left="720" w:right="0" w:firstLine="0"/>
      <w:contextualSpacing/>
    </w:pPr>
    <w:rPr>
      <w:rFonts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079B"/>
    <w:pPr>
      <w:spacing w:before="0"/>
      <w:ind w:left="0" w:right="0" w:firstLine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79B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E8079B"/>
    <w:pPr>
      <w:spacing w:before="0" w:after="120" w:line="480" w:lineRule="auto"/>
      <w:ind w:left="0" w:right="0" w:firstLine="0"/>
      <w:jc w:val="left"/>
    </w:pPr>
    <w:rPr>
      <w:rFonts w:ascii="Times New Roman" w:hAnsi="Times New Roman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E8079B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E8079B"/>
    <w:pPr>
      <w:spacing w:after="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82AC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82AC7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82AC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82AC7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 Roman</dc:creator>
  <cp:lastModifiedBy>Popelková, Lenka</cp:lastModifiedBy>
  <cp:revision>7</cp:revision>
  <cp:lastPrinted>2016-10-24T05:06:00Z</cp:lastPrinted>
  <dcterms:created xsi:type="dcterms:W3CDTF">2017-12-16T12:44:00Z</dcterms:created>
  <dcterms:modified xsi:type="dcterms:W3CDTF">2019-05-20T12:31:00Z</dcterms:modified>
</cp:coreProperties>
</file>